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E6F" w:rsidRPr="00AF194E" w:rsidRDefault="00AA0179" w:rsidP="00AF194E">
      <w:pPr>
        <w:spacing w:after="0"/>
        <w:rPr>
          <w:rFonts w:cs="Calibri"/>
          <w:b/>
          <w:sz w:val="28"/>
          <w:szCs w:val="28"/>
          <w:lang w:val="uk-UA"/>
        </w:rPr>
      </w:pPr>
      <w:bookmarkStart w:id="0" w:name="_GoBack"/>
      <w:bookmarkEnd w:id="0"/>
      <w:r w:rsidRPr="00AF194E">
        <w:rPr>
          <w:rFonts w:cs="Calibri"/>
          <w:b/>
          <w:sz w:val="28"/>
          <w:szCs w:val="28"/>
          <w:lang w:val="uk-UA"/>
        </w:rPr>
        <w:t>назва</w:t>
      </w:r>
    </w:p>
    <w:p w:rsidR="00AF1E6F" w:rsidRPr="00AF194E" w:rsidRDefault="00AA0179" w:rsidP="00AF194E">
      <w:pPr>
        <w:spacing w:after="0"/>
        <w:rPr>
          <w:rFonts w:cs="Calibri"/>
          <w:sz w:val="28"/>
          <w:szCs w:val="28"/>
          <w:lang w:val="uk-UA"/>
        </w:rPr>
      </w:pPr>
      <w:proofErr w:type="spellStart"/>
      <w:r w:rsidRPr="00AF194E">
        <w:rPr>
          <w:rFonts w:cs="Calibri"/>
          <w:sz w:val="28"/>
          <w:szCs w:val="28"/>
          <w:lang w:val="uk-UA"/>
        </w:rPr>
        <w:t>АНТИПАРАЗИТ</w:t>
      </w:r>
      <w:proofErr w:type="spellEnd"/>
    </w:p>
    <w:p w:rsidR="00AF1E6F" w:rsidRPr="00AF194E" w:rsidRDefault="00AA0179" w:rsidP="00AF194E">
      <w:pPr>
        <w:spacing w:after="0"/>
        <w:rPr>
          <w:rFonts w:cs="Calibri"/>
          <w:b/>
          <w:sz w:val="28"/>
          <w:szCs w:val="28"/>
          <w:lang w:val="uk-UA"/>
        </w:rPr>
      </w:pPr>
      <w:r w:rsidRPr="00AF194E">
        <w:rPr>
          <w:rFonts w:cs="Calibri"/>
          <w:b/>
          <w:sz w:val="28"/>
          <w:szCs w:val="28"/>
          <w:lang w:val="uk-UA"/>
        </w:rPr>
        <w:t>приналежність</w:t>
      </w:r>
    </w:p>
    <w:p w:rsidR="00AF1E6F" w:rsidRPr="00AF194E" w:rsidRDefault="00AA0179" w:rsidP="00AF194E">
      <w:pPr>
        <w:rPr>
          <w:rFonts w:cs="Calibri"/>
          <w:sz w:val="28"/>
          <w:szCs w:val="28"/>
          <w:lang w:val="uk-UA"/>
        </w:rPr>
      </w:pPr>
      <w:proofErr w:type="spellStart"/>
      <w:r w:rsidRPr="00AF194E">
        <w:rPr>
          <w:rFonts w:cs="Calibri"/>
          <w:sz w:val="28"/>
          <w:szCs w:val="28"/>
          <w:lang w:val="uk-UA"/>
        </w:rPr>
        <w:t>ПРОТИПАРАЗИТАРНИЙ</w:t>
      </w:r>
      <w:proofErr w:type="spellEnd"/>
      <w:r w:rsidRPr="00AF194E">
        <w:rPr>
          <w:rFonts w:cs="Calibri"/>
          <w:sz w:val="28"/>
          <w:szCs w:val="28"/>
          <w:lang w:val="uk-UA"/>
        </w:rPr>
        <w:t xml:space="preserve"> КОМПЛЕКС</w:t>
      </w:r>
    </w:p>
    <w:p w:rsidR="00AF1E6F" w:rsidRPr="00AF194E" w:rsidRDefault="00AA0179" w:rsidP="00AF194E">
      <w:pPr>
        <w:rPr>
          <w:rFonts w:cs="Calibri"/>
          <w:b/>
          <w:sz w:val="28"/>
          <w:szCs w:val="28"/>
          <w:lang w:val="uk-UA"/>
        </w:rPr>
      </w:pPr>
      <w:r w:rsidRPr="00AF194E">
        <w:rPr>
          <w:rFonts w:cs="Calibri"/>
          <w:b/>
          <w:sz w:val="28"/>
          <w:szCs w:val="28"/>
          <w:lang w:val="uk-UA"/>
        </w:rPr>
        <w:t>користь</w:t>
      </w:r>
    </w:p>
    <w:p w:rsidR="00AF1E6F" w:rsidRPr="00AF194E" w:rsidRDefault="00AF194E" w:rsidP="00AF194E">
      <w:pPr>
        <w:spacing w:after="0"/>
        <w:rPr>
          <w:rFonts w:cs="Calibri"/>
          <w:sz w:val="28"/>
          <w:szCs w:val="28"/>
          <w:lang w:val="uk-UA"/>
        </w:rPr>
      </w:pPr>
      <w:proofErr w:type="spellStart"/>
      <w:r w:rsidRPr="00AF194E">
        <w:rPr>
          <w:rFonts w:cs="Calibri"/>
          <w:sz w:val="28"/>
          <w:szCs w:val="28"/>
          <w:lang w:val="uk-UA"/>
        </w:rPr>
        <w:t>Антипаразит</w:t>
      </w:r>
      <w:proofErr w:type="spellEnd"/>
      <w:r>
        <w:rPr>
          <w:rFonts w:cs="Calibri"/>
          <w:sz w:val="28"/>
          <w:szCs w:val="28"/>
          <w:lang w:val="uk-UA"/>
        </w:rPr>
        <w:t xml:space="preserve"> – </w:t>
      </w:r>
      <w:r>
        <w:rPr>
          <w:sz w:val="28"/>
          <w:szCs w:val="28"/>
          <w:lang w:val="uk-UA"/>
        </w:rPr>
        <w:t>н</w:t>
      </w:r>
      <w:r w:rsidR="00AA0179" w:rsidRPr="00AF194E">
        <w:rPr>
          <w:sz w:val="28"/>
          <w:szCs w:val="28"/>
          <w:lang w:val="uk-UA"/>
        </w:rPr>
        <w:t xml:space="preserve">атуральний </w:t>
      </w:r>
      <w:r>
        <w:rPr>
          <w:sz w:val="28"/>
          <w:szCs w:val="28"/>
          <w:lang w:val="uk-UA"/>
        </w:rPr>
        <w:t xml:space="preserve">комплекс, дієвий проти більшості </w:t>
      </w:r>
      <w:r w:rsidR="00AA0179" w:rsidRPr="00AF194E">
        <w:rPr>
          <w:sz w:val="28"/>
          <w:szCs w:val="28"/>
          <w:lang w:val="uk-UA"/>
        </w:rPr>
        <w:t xml:space="preserve">паразитів, зокрема гостриць, аскарид, анкілостом, лямблій, стрічкових черв’яків. Він </w:t>
      </w:r>
      <w:r>
        <w:rPr>
          <w:sz w:val="28"/>
          <w:szCs w:val="28"/>
          <w:lang w:val="uk-UA"/>
        </w:rPr>
        <w:t>знищує</w:t>
      </w:r>
      <w:r w:rsidR="00AA0179" w:rsidRPr="00AF194E">
        <w:rPr>
          <w:sz w:val="28"/>
          <w:szCs w:val="28"/>
          <w:lang w:val="uk-UA"/>
        </w:rPr>
        <w:t xml:space="preserve"> гельмінтів, перешкоджає їх</w:t>
      </w:r>
      <w:r>
        <w:rPr>
          <w:sz w:val="28"/>
          <w:szCs w:val="28"/>
          <w:lang w:val="uk-UA"/>
        </w:rPr>
        <w:t>ньому</w:t>
      </w:r>
      <w:r w:rsidR="00AA0179" w:rsidRPr="00AF194E">
        <w:rPr>
          <w:sz w:val="28"/>
          <w:szCs w:val="28"/>
          <w:lang w:val="uk-UA"/>
        </w:rPr>
        <w:t xml:space="preserve"> розмноженню та </w:t>
      </w:r>
      <w:r>
        <w:rPr>
          <w:sz w:val="28"/>
          <w:szCs w:val="28"/>
          <w:lang w:val="uk-UA"/>
        </w:rPr>
        <w:t>прискорює</w:t>
      </w:r>
      <w:r w:rsidR="00AA0179" w:rsidRPr="00AF194E">
        <w:rPr>
          <w:sz w:val="28"/>
          <w:szCs w:val="28"/>
          <w:lang w:val="uk-UA"/>
        </w:rPr>
        <w:t xml:space="preserve"> вихід з організму.</w:t>
      </w:r>
    </w:p>
    <w:p w:rsidR="00AF1E6F" w:rsidRPr="00AF194E" w:rsidRDefault="00AA0179" w:rsidP="00AF194E">
      <w:pPr>
        <w:spacing w:after="0"/>
        <w:rPr>
          <w:b/>
          <w:sz w:val="28"/>
          <w:szCs w:val="28"/>
          <w:lang w:val="uk-UA"/>
        </w:rPr>
      </w:pPr>
      <w:r w:rsidRPr="00AF194E">
        <w:rPr>
          <w:b/>
          <w:sz w:val="28"/>
          <w:szCs w:val="28"/>
          <w:lang w:val="uk-UA"/>
        </w:rPr>
        <w:t>Показання</w:t>
      </w:r>
    </w:p>
    <w:p w:rsidR="00AF1E6F" w:rsidRPr="00AF194E" w:rsidRDefault="00AA0179" w:rsidP="00AF194E">
      <w:pPr>
        <w:spacing w:after="0"/>
        <w:rPr>
          <w:sz w:val="28"/>
          <w:szCs w:val="28"/>
          <w:lang w:val="uk-UA"/>
        </w:rPr>
      </w:pPr>
      <w:r w:rsidRPr="00AF194E">
        <w:rPr>
          <w:sz w:val="28"/>
          <w:szCs w:val="28"/>
          <w:lang w:val="uk-UA"/>
        </w:rPr>
        <w:t>Гельмінтози</w:t>
      </w:r>
      <w:r w:rsidR="00AF194E">
        <w:rPr>
          <w:sz w:val="28"/>
          <w:szCs w:val="28"/>
          <w:lang w:val="uk-UA"/>
        </w:rPr>
        <w:t xml:space="preserve"> </w:t>
      </w:r>
      <w:r w:rsidRPr="00AF194E">
        <w:rPr>
          <w:sz w:val="28"/>
          <w:szCs w:val="28"/>
          <w:lang w:val="uk-UA"/>
        </w:rPr>
        <w:t>круглих, стрічкових, пласких глистів.</w:t>
      </w:r>
    </w:p>
    <w:p w:rsidR="00AF1E6F" w:rsidRPr="00AF194E" w:rsidRDefault="00AA0179" w:rsidP="00AF194E">
      <w:pPr>
        <w:spacing w:after="0"/>
        <w:rPr>
          <w:b/>
          <w:sz w:val="28"/>
          <w:szCs w:val="28"/>
          <w:lang w:val="uk-UA"/>
        </w:rPr>
      </w:pPr>
      <w:r w:rsidRPr="00AF194E">
        <w:rPr>
          <w:b/>
          <w:sz w:val="28"/>
          <w:szCs w:val="28"/>
          <w:lang w:val="uk-UA"/>
        </w:rPr>
        <w:t>Переваги</w:t>
      </w:r>
    </w:p>
    <w:p w:rsidR="00AF194E" w:rsidRDefault="00AF194E" w:rsidP="00AF194E">
      <w:pPr>
        <w:pStyle w:val="a3"/>
        <w:numPr>
          <w:ilvl w:val="0"/>
          <w:numId w:val="1"/>
        </w:numPr>
        <w:spacing w:after="0" w:line="240" w:lineRule="auto"/>
        <w:rPr>
          <w:sz w:val="28"/>
          <w:szCs w:val="28"/>
          <w:lang w:val="uk-UA"/>
        </w:rPr>
      </w:pPr>
      <w:proofErr w:type="spellStart"/>
      <w:r>
        <w:rPr>
          <w:sz w:val="28"/>
          <w:szCs w:val="28"/>
          <w:lang w:val="uk-UA"/>
        </w:rPr>
        <w:t>Синергетичний</w:t>
      </w:r>
      <w:proofErr w:type="spellEnd"/>
      <w:r>
        <w:rPr>
          <w:sz w:val="28"/>
          <w:szCs w:val="28"/>
          <w:lang w:val="uk-UA"/>
        </w:rPr>
        <w:t xml:space="preserve"> ефект взаємодії пророщених зерен злаків і лікарських рослин суттєво підвищує ефективність </w:t>
      </w:r>
      <w:r w:rsidR="00883DFB" w:rsidRPr="00883DFB">
        <w:rPr>
          <w:sz w:val="28"/>
          <w:szCs w:val="28"/>
          <w:lang w:val="uk-UA"/>
        </w:rPr>
        <w:t>фітокомплексу</w:t>
      </w:r>
      <w:r>
        <w:rPr>
          <w:sz w:val="28"/>
          <w:szCs w:val="28"/>
          <w:lang w:val="uk-UA"/>
        </w:rPr>
        <w:t>.</w:t>
      </w:r>
    </w:p>
    <w:p w:rsidR="00AF1E6F" w:rsidRPr="00AF194E" w:rsidRDefault="00AF194E" w:rsidP="00AF194E">
      <w:pPr>
        <w:pStyle w:val="a3"/>
        <w:numPr>
          <w:ilvl w:val="0"/>
          <w:numId w:val="1"/>
        </w:numPr>
        <w:spacing w:after="0" w:line="240" w:lineRule="auto"/>
        <w:rPr>
          <w:sz w:val="28"/>
          <w:szCs w:val="28"/>
          <w:lang w:val="uk-UA"/>
        </w:rPr>
      </w:pPr>
      <w:r>
        <w:rPr>
          <w:sz w:val="28"/>
          <w:szCs w:val="28"/>
          <w:lang w:val="uk-UA"/>
        </w:rPr>
        <w:t>У складі містяться лише рослинні к</w:t>
      </w:r>
      <w:r w:rsidR="00883DFB">
        <w:rPr>
          <w:sz w:val="28"/>
          <w:szCs w:val="28"/>
          <w:lang w:val="uk-UA"/>
        </w:rPr>
        <w:t xml:space="preserve">омпоненти, 100% натуральний </w:t>
      </w:r>
      <w:r>
        <w:rPr>
          <w:sz w:val="28"/>
          <w:szCs w:val="28"/>
          <w:lang w:val="uk-UA"/>
        </w:rPr>
        <w:t>комплекс</w:t>
      </w:r>
      <w:r w:rsidR="00AA0179" w:rsidRPr="00AF194E">
        <w:rPr>
          <w:sz w:val="28"/>
          <w:szCs w:val="28"/>
          <w:lang w:val="uk-UA"/>
        </w:rPr>
        <w:t>.</w:t>
      </w:r>
    </w:p>
    <w:p w:rsidR="00AF1E6F" w:rsidRPr="00AF194E" w:rsidRDefault="00AF194E" w:rsidP="00AF194E">
      <w:pPr>
        <w:pStyle w:val="a3"/>
        <w:numPr>
          <w:ilvl w:val="0"/>
          <w:numId w:val="1"/>
        </w:numPr>
        <w:spacing w:after="0"/>
        <w:rPr>
          <w:sz w:val="28"/>
          <w:szCs w:val="28"/>
          <w:lang w:val="uk-UA"/>
        </w:rPr>
      </w:pPr>
      <w:r>
        <w:rPr>
          <w:sz w:val="28"/>
          <w:szCs w:val="28"/>
          <w:lang w:val="uk-UA"/>
        </w:rPr>
        <w:t>Забезпечує результат</w:t>
      </w:r>
      <w:r w:rsidR="00AA0179" w:rsidRPr="00AF194E">
        <w:rPr>
          <w:sz w:val="28"/>
          <w:szCs w:val="28"/>
          <w:lang w:val="uk-UA"/>
        </w:rPr>
        <w:t xml:space="preserve"> за допомогою </w:t>
      </w:r>
      <w:proofErr w:type="spellStart"/>
      <w:r w:rsidR="00AA0179" w:rsidRPr="00AF194E">
        <w:rPr>
          <w:sz w:val="28"/>
          <w:szCs w:val="28"/>
          <w:lang w:val="uk-UA"/>
        </w:rPr>
        <w:t>гіркот</w:t>
      </w:r>
      <w:proofErr w:type="spellEnd"/>
      <w:r w:rsidR="00AA0179" w:rsidRPr="00AF194E">
        <w:rPr>
          <w:sz w:val="28"/>
          <w:szCs w:val="28"/>
          <w:lang w:val="uk-UA"/>
        </w:rPr>
        <w:t xml:space="preserve">, </w:t>
      </w:r>
      <w:proofErr w:type="spellStart"/>
      <w:r w:rsidR="00AA0179" w:rsidRPr="00AF194E">
        <w:rPr>
          <w:sz w:val="28"/>
          <w:szCs w:val="28"/>
          <w:lang w:val="uk-UA"/>
        </w:rPr>
        <w:t>танинів</w:t>
      </w:r>
      <w:proofErr w:type="spellEnd"/>
      <w:r w:rsidR="00AA0179" w:rsidRPr="00AF194E">
        <w:rPr>
          <w:sz w:val="28"/>
          <w:szCs w:val="28"/>
          <w:lang w:val="uk-UA"/>
        </w:rPr>
        <w:t xml:space="preserve">, </w:t>
      </w:r>
      <w:proofErr w:type="spellStart"/>
      <w:r w:rsidR="00AA0179" w:rsidRPr="00AF194E">
        <w:rPr>
          <w:sz w:val="28"/>
          <w:szCs w:val="28"/>
          <w:lang w:val="uk-UA"/>
        </w:rPr>
        <w:t>туйону</w:t>
      </w:r>
      <w:proofErr w:type="spellEnd"/>
      <w:r w:rsidR="00AA0179" w:rsidRPr="00AF194E">
        <w:rPr>
          <w:sz w:val="28"/>
          <w:szCs w:val="28"/>
          <w:lang w:val="uk-UA"/>
        </w:rPr>
        <w:t xml:space="preserve"> й евгенолу з полину, пижма, гвоздики та інших рослин.</w:t>
      </w:r>
    </w:p>
    <w:p w:rsidR="00AF1E6F" w:rsidRPr="00AF194E" w:rsidRDefault="00AF1E6F" w:rsidP="00AF194E">
      <w:pPr>
        <w:spacing w:after="0"/>
        <w:rPr>
          <w:sz w:val="28"/>
          <w:szCs w:val="28"/>
          <w:lang w:val="uk-UA"/>
        </w:rPr>
      </w:pPr>
    </w:p>
    <w:p w:rsidR="00AF1E6F" w:rsidRPr="00AF194E" w:rsidRDefault="00AA0179" w:rsidP="00AF194E">
      <w:pPr>
        <w:spacing w:after="0"/>
        <w:rPr>
          <w:b/>
          <w:sz w:val="28"/>
          <w:szCs w:val="28"/>
          <w:lang w:val="uk-UA"/>
        </w:rPr>
      </w:pPr>
      <w:r w:rsidRPr="00AF194E">
        <w:rPr>
          <w:b/>
          <w:sz w:val="28"/>
          <w:szCs w:val="28"/>
          <w:lang w:val="uk-UA"/>
        </w:rPr>
        <w:t>Дія:</w:t>
      </w:r>
    </w:p>
    <w:p w:rsidR="00AF1E6F" w:rsidRPr="00AF194E" w:rsidRDefault="00AA0179" w:rsidP="00AF194E">
      <w:pPr>
        <w:numPr>
          <w:ilvl w:val="0"/>
          <w:numId w:val="2"/>
        </w:numPr>
        <w:shd w:val="clear" w:color="auto" w:fill="FFFFFF"/>
        <w:spacing w:before="100" w:beforeAutospacing="1" w:after="100" w:afterAutospacing="1" w:line="360" w:lineRule="atLeast"/>
        <w:ind w:left="0"/>
        <w:rPr>
          <w:rFonts w:eastAsia="Times New Roman" w:cs="Calibri"/>
          <w:color w:val="000000"/>
          <w:sz w:val="28"/>
          <w:szCs w:val="28"/>
          <w:lang w:val="uk-UA" w:eastAsia="ru-RU"/>
        </w:rPr>
      </w:pPr>
      <w:r w:rsidRPr="00AF194E">
        <w:rPr>
          <w:rFonts w:eastAsia="Times New Roman" w:cs="Calibri"/>
          <w:color w:val="000000"/>
          <w:sz w:val="28"/>
          <w:szCs w:val="28"/>
          <w:lang w:val="uk-UA" w:eastAsia="ru-RU"/>
        </w:rPr>
        <w:t xml:space="preserve">Чинить </w:t>
      </w:r>
      <w:proofErr w:type="spellStart"/>
      <w:r w:rsidRPr="00AF194E">
        <w:rPr>
          <w:rFonts w:eastAsia="Times New Roman" w:cs="Calibri"/>
          <w:color w:val="000000"/>
          <w:sz w:val="28"/>
          <w:szCs w:val="28"/>
          <w:lang w:val="uk-UA" w:eastAsia="ru-RU"/>
        </w:rPr>
        <w:t>протипаразитарну</w:t>
      </w:r>
      <w:proofErr w:type="spellEnd"/>
      <w:r w:rsidRPr="00AF194E">
        <w:rPr>
          <w:rFonts w:eastAsia="Times New Roman" w:cs="Calibri"/>
          <w:color w:val="000000"/>
          <w:sz w:val="28"/>
          <w:szCs w:val="28"/>
          <w:lang w:val="uk-UA" w:eastAsia="ru-RU"/>
        </w:rPr>
        <w:t xml:space="preserve"> дію.</w:t>
      </w:r>
    </w:p>
    <w:p w:rsidR="00AF1E6F" w:rsidRPr="00AF194E" w:rsidRDefault="00AA0179" w:rsidP="00AF194E">
      <w:pPr>
        <w:numPr>
          <w:ilvl w:val="0"/>
          <w:numId w:val="2"/>
        </w:numPr>
        <w:shd w:val="clear" w:color="auto" w:fill="FFFFFF"/>
        <w:spacing w:before="100" w:beforeAutospacing="1" w:after="100" w:afterAutospacing="1" w:line="360" w:lineRule="atLeast"/>
        <w:ind w:left="0"/>
        <w:rPr>
          <w:rFonts w:eastAsia="Times New Roman" w:cs="Calibri"/>
          <w:color w:val="000000"/>
          <w:sz w:val="28"/>
          <w:szCs w:val="28"/>
          <w:lang w:val="uk-UA" w:eastAsia="ru-RU"/>
        </w:rPr>
      </w:pPr>
      <w:r w:rsidRPr="00AF194E">
        <w:rPr>
          <w:rFonts w:eastAsia="Times New Roman" w:cs="Calibri"/>
          <w:color w:val="000000"/>
          <w:sz w:val="28"/>
          <w:szCs w:val="28"/>
          <w:lang w:val="uk-UA" w:eastAsia="ru-RU"/>
        </w:rPr>
        <w:t>Має протигрибкові й протимікробні властивості.</w:t>
      </w:r>
    </w:p>
    <w:p w:rsidR="00AF1E6F" w:rsidRPr="00AF194E" w:rsidRDefault="00AA0179" w:rsidP="00AF194E">
      <w:pPr>
        <w:numPr>
          <w:ilvl w:val="0"/>
          <w:numId w:val="2"/>
        </w:numPr>
        <w:shd w:val="clear" w:color="auto" w:fill="FFFFFF"/>
        <w:spacing w:before="100" w:beforeAutospacing="1" w:after="100" w:afterAutospacing="1" w:line="360" w:lineRule="atLeast"/>
        <w:ind w:left="0"/>
        <w:rPr>
          <w:rFonts w:eastAsia="Times New Roman" w:cs="Calibri"/>
          <w:color w:val="000000"/>
          <w:sz w:val="28"/>
          <w:szCs w:val="28"/>
          <w:lang w:val="uk-UA" w:eastAsia="ru-RU"/>
        </w:rPr>
      </w:pPr>
      <w:r w:rsidRPr="00AF194E">
        <w:rPr>
          <w:rFonts w:eastAsia="Times New Roman" w:cs="Calibri"/>
          <w:color w:val="000000"/>
          <w:sz w:val="28"/>
          <w:szCs w:val="28"/>
          <w:lang w:val="uk-UA" w:eastAsia="ru-RU"/>
        </w:rPr>
        <w:t xml:space="preserve">Нормалізує роботу печінки, жовчного міхура та жовчовивідних шляхів. </w:t>
      </w:r>
    </w:p>
    <w:p w:rsidR="00AF1E6F" w:rsidRPr="00AF194E" w:rsidRDefault="00AA0179" w:rsidP="00AF194E">
      <w:pPr>
        <w:numPr>
          <w:ilvl w:val="0"/>
          <w:numId w:val="2"/>
        </w:numPr>
        <w:shd w:val="clear" w:color="auto" w:fill="FFFFFF"/>
        <w:spacing w:before="100" w:beforeAutospacing="1" w:after="100" w:afterAutospacing="1" w:line="360" w:lineRule="atLeast"/>
        <w:ind w:left="0"/>
        <w:rPr>
          <w:rFonts w:eastAsia="Times New Roman" w:cs="Calibri"/>
          <w:color w:val="000000"/>
          <w:sz w:val="28"/>
          <w:szCs w:val="28"/>
          <w:lang w:val="uk-UA" w:eastAsia="ru-RU"/>
        </w:rPr>
      </w:pPr>
      <w:r w:rsidRPr="00AF194E">
        <w:rPr>
          <w:rFonts w:eastAsia="Times New Roman" w:cs="Calibri"/>
          <w:color w:val="000000"/>
          <w:sz w:val="28"/>
          <w:szCs w:val="28"/>
          <w:lang w:val="uk-UA" w:eastAsia="ru-RU"/>
        </w:rPr>
        <w:t>Активізує перистальтику кишечника.</w:t>
      </w:r>
    </w:p>
    <w:p w:rsidR="00AF1E6F" w:rsidRPr="00AF194E" w:rsidRDefault="00AA0179" w:rsidP="00AF194E">
      <w:pPr>
        <w:rPr>
          <w:rFonts w:cs="Calibri"/>
          <w:b/>
          <w:color w:val="000000"/>
          <w:sz w:val="28"/>
          <w:szCs w:val="28"/>
          <w:lang w:val="uk-UA"/>
        </w:rPr>
      </w:pPr>
      <w:r w:rsidRPr="00AF194E">
        <w:rPr>
          <w:rFonts w:cs="Calibri"/>
          <w:b/>
          <w:color w:val="000000"/>
          <w:sz w:val="28"/>
          <w:szCs w:val="28"/>
          <w:lang w:val="uk-UA"/>
        </w:rPr>
        <w:t>Склад</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Насіння гарбуза (</w:t>
      </w:r>
      <w:proofErr w:type="spellStart"/>
      <w:r w:rsidRPr="00AF194E">
        <w:rPr>
          <w:rFonts w:cs="Calibri"/>
          <w:color w:val="000000"/>
          <w:sz w:val="28"/>
          <w:szCs w:val="28"/>
          <w:lang w:val="uk-UA"/>
        </w:rPr>
        <w:t>Cucurbita</w:t>
      </w:r>
      <w:proofErr w:type="spellEnd"/>
      <w:r w:rsidRPr="00AF194E">
        <w:rPr>
          <w:rFonts w:cs="Calibri"/>
          <w:color w:val="000000"/>
          <w:sz w:val="28"/>
          <w:szCs w:val="28"/>
          <w:lang w:val="uk-UA"/>
        </w:rPr>
        <w:t xml:space="preserve"> </w:t>
      </w:r>
      <w:proofErr w:type="spellStart"/>
      <w:r w:rsidRPr="00AF194E">
        <w:rPr>
          <w:rFonts w:cs="Calibri"/>
          <w:color w:val="000000"/>
          <w:sz w:val="28"/>
          <w:szCs w:val="28"/>
          <w:lang w:val="uk-UA"/>
        </w:rPr>
        <w:t>pepo</w:t>
      </w:r>
      <w:proofErr w:type="spellEnd"/>
      <w:r w:rsidRPr="00AF194E">
        <w:rPr>
          <w:rFonts w:cs="Calibri"/>
          <w:color w:val="000000"/>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Цибулини часнику городнього (</w:t>
      </w:r>
      <w:proofErr w:type="spellStart"/>
      <w:r w:rsidRPr="00AF194E">
        <w:rPr>
          <w:rFonts w:cs="Calibri"/>
          <w:color w:val="000000"/>
          <w:sz w:val="28"/>
          <w:szCs w:val="28"/>
          <w:lang w:val="uk-UA"/>
        </w:rPr>
        <w:t>Allium</w:t>
      </w:r>
      <w:proofErr w:type="spellEnd"/>
      <w:r w:rsidRPr="00AF194E">
        <w:rPr>
          <w:rFonts w:cs="Calibri"/>
          <w:color w:val="000000"/>
          <w:sz w:val="28"/>
          <w:szCs w:val="28"/>
          <w:lang w:val="uk-UA"/>
        </w:rPr>
        <w:t xml:space="preserve"> </w:t>
      </w:r>
      <w:proofErr w:type="spellStart"/>
      <w:r w:rsidRPr="00AF194E">
        <w:rPr>
          <w:rFonts w:cs="Calibri"/>
          <w:color w:val="000000"/>
          <w:sz w:val="28"/>
          <w:szCs w:val="28"/>
          <w:lang w:val="uk-UA"/>
        </w:rPr>
        <w:t>sativum</w:t>
      </w:r>
      <w:proofErr w:type="spellEnd"/>
      <w:r w:rsidRPr="00AF194E">
        <w:rPr>
          <w:rFonts w:cs="Calibri"/>
          <w:color w:val="000000"/>
          <w:sz w:val="28"/>
          <w:szCs w:val="28"/>
          <w:lang w:val="uk-UA"/>
        </w:rPr>
        <w:t>)</w:t>
      </w:r>
    </w:p>
    <w:p w:rsidR="00AF1E6F" w:rsidRPr="00AF194E" w:rsidRDefault="00AA0179" w:rsidP="00AF194E">
      <w:pPr>
        <w:rPr>
          <w:rFonts w:cs="Calibri"/>
          <w:sz w:val="28"/>
          <w:szCs w:val="28"/>
          <w:lang w:val="uk-UA"/>
        </w:rPr>
      </w:pPr>
      <w:r w:rsidRPr="00AF194E">
        <w:rPr>
          <w:rFonts w:cs="Calibri"/>
          <w:sz w:val="28"/>
          <w:szCs w:val="28"/>
          <w:lang w:val="uk-UA"/>
        </w:rPr>
        <w:t>• Горіх волоський (</w:t>
      </w:r>
      <w:proofErr w:type="spellStart"/>
      <w:r w:rsidRPr="00AF194E">
        <w:rPr>
          <w:rFonts w:cs="Calibri"/>
          <w:sz w:val="28"/>
          <w:szCs w:val="28"/>
          <w:lang w:val="uk-UA"/>
        </w:rPr>
        <w:t>Juglans</w:t>
      </w:r>
      <w:proofErr w:type="spellEnd"/>
      <w:r w:rsidRPr="00AF194E">
        <w:rPr>
          <w:rFonts w:cs="Calibri"/>
          <w:sz w:val="28"/>
          <w:szCs w:val="28"/>
          <w:lang w:val="uk-UA"/>
        </w:rPr>
        <w:t xml:space="preserve"> </w:t>
      </w:r>
      <w:proofErr w:type="spellStart"/>
      <w:r w:rsidRPr="00AF194E">
        <w:rPr>
          <w:rFonts w:cs="Calibri"/>
          <w:sz w:val="28"/>
          <w:szCs w:val="28"/>
          <w:lang w:val="uk-UA"/>
        </w:rPr>
        <w:t>regia</w:t>
      </w:r>
      <w:proofErr w:type="spellEnd"/>
      <w:r w:rsidRPr="00AF194E">
        <w:rPr>
          <w:rFonts w:cs="Calibri"/>
          <w:sz w:val="28"/>
          <w:szCs w:val="28"/>
          <w:lang w:val="uk-UA"/>
        </w:rPr>
        <w:t>)</w:t>
      </w:r>
    </w:p>
    <w:p w:rsidR="00AF1E6F" w:rsidRPr="00AF194E" w:rsidRDefault="00AA0179" w:rsidP="00AF194E">
      <w:pPr>
        <w:rPr>
          <w:rFonts w:cs="Calibri"/>
          <w:sz w:val="28"/>
          <w:szCs w:val="28"/>
          <w:lang w:val="uk-UA"/>
        </w:rPr>
      </w:pPr>
      <w:r w:rsidRPr="00AF194E">
        <w:rPr>
          <w:rFonts w:cs="Calibri"/>
          <w:sz w:val="28"/>
          <w:szCs w:val="28"/>
          <w:lang w:val="uk-UA"/>
        </w:rPr>
        <w:t>• Трава та квіти полину лікарського (</w:t>
      </w:r>
      <w:proofErr w:type="spellStart"/>
      <w:r w:rsidRPr="00AF194E">
        <w:rPr>
          <w:rFonts w:cs="Calibri"/>
          <w:iCs/>
          <w:sz w:val="28"/>
          <w:szCs w:val="28"/>
          <w:shd w:val="clear" w:color="auto" w:fill="F8F9FA"/>
          <w:lang w:val="uk-UA"/>
        </w:rPr>
        <w:t>Artemisia</w:t>
      </w:r>
      <w:proofErr w:type="spellEnd"/>
      <w:r w:rsidRPr="00AF194E">
        <w:rPr>
          <w:rFonts w:cs="Calibri"/>
          <w:iCs/>
          <w:sz w:val="28"/>
          <w:szCs w:val="28"/>
          <w:shd w:val="clear" w:color="auto" w:fill="F8F9FA"/>
          <w:lang w:val="uk-UA"/>
        </w:rPr>
        <w:t xml:space="preserve"> </w:t>
      </w:r>
      <w:proofErr w:type="spellStart"/>
      <w:r w:rsidRPr="00AF194E">
        <w:rPr>
          <w:rFonts w:cs="Calibri"/>
          <w:iCs/>
          <w:sz w:val="28"/>
          <w:szCs w:val="28"/>
          <w:shd w:val="clear" w:color="auto" w:fill="F8F9FA"/>
          <w:lang w:val="uk-UA"/>
        </w:rPr>
        <w:t>abrotanum</w:t>
      </w:r>
      <w:proofErr w:type="spellEnd"/>
      <w:r w:rsidRPr="00AF194E">
        <w:rPr>
          <w:rFonts w:cs="Calibri"/>
          <w:sz w:val="28"/>
          <w:szCs w:val="28"/>
          <w:lang w:val="uk-UA"/>
        </w:rPr>
        <w:t xml:space="preserve">) </w:t>
      </w:r>
    </w:p>
    <w:p w:rsidR="00AF1E6F" w:rsidRPr="00AF194E" w:rsidRDefault="00AA0179" w:rsidP="00AF194E">
      <w:pPr>
        <w:rPr>
          <w:rFonts w:cs="Calibri"/>
          <w:sz w:val="28"/>
          <w:szCs w:val="28"/>
          <w:lang w:val="uk-UA"/>
        </w:rPr>
      </w:pPr>
      <w:r w:rsidRPr="00AF194E">
        <w:rPr>
          <w:rFonts w:cs="Calibri"/>
          <w:sz w:val="28"/>
          <w:szCs w:val="28"/>
          <w:lang w:val="uk-UA"/>
        </w:rPr>
        <w:t>• Листя берези (</w:t>
      </w:r>
      <w:proofErr w:type="spellStart"/>
      <w:r w:rsidRPr="00AF194E">
        <w:rPr>
          <w:rFonts w:cs="Calibri"/>
          <w:sz w:val="28"/>
          <w:szCs w:val="28"/>
          <w:lang w:val="uk-UA"/>
        </w:rPr>
        <w:t>Bétula</w:t>
      </w:r>
      <w:proofErr w:type="spellEnd"/>
      <w:r w:rsidRPr="00AF194E">
        <w:rPr>
          <w:rFonts w:cs="Calibri"/>
          <w:sz w:val="28"/>
          <w:szCs w:val="28"/>
          <w:lang w:val="uk-UA"/>
        </w:rPr>
        <w:t xml:space="preserve"> </w:t>
      </w:r>
      <w:proofErr w:type="spellStart"/>
      <w:r w:rsidRPr="00AF194E">
        <w:rPr>
          <w:rFonts w:cs="Calibri"/>
          <w:sz w:val="28"/>
          <w:szCs w:val="28"/>
          <w:lang w:val="uk-UA"/>
        </w:rPr>
        <w:t>péndula</w:t>
      </w:r>
      <w:proofErr w:type="spellEnd"/>
      <w:r w:rsidRPr="00AF194E">
        <w:rPr>
          <w:rFonts w:cs="Calibri"/>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Кора крушини (</w:t>
      </w:r>
      <w:proofErr w:type="spellStart"/>
      <w:r w:rsidRPr="00AF194E">
        <w:rPr>
          <w:rFonts w:cs="Calibri"/>
          <w:color w:val="000000"/>
          <w:sz w:val="28"/>
          <w:szCs w:val="28"/>
          <w:lang w:val="uk-UA"/>
        </w:rPr>
        <w:t>Frángula</w:t>
      </w:r>
      <w:proofErr w:type="spellEnd"/>
      <w:r w:rsidRPr="00AF194E">
        <w:rPr>
          <w:rFonts w:cs="Calibri"/>
          <w:color w:val="000000"/>
          <w:sz w:val="28"/>
          <w:szCs w:val="28"/>
          <w:lang w:val="uk-UA"/>
        </w:rPr>
        <w:t xml:space="preserve"> </w:t>
      </w:r>
      <w:proofErr w:type="spellStart"/>
      <w:r w:rsidRPr="00AF194E">
        <w:rPr>
          <w:rFonts w:cs="Calibri"/>
          <w:color w:val="000000"/>
          <w:sz w:val="28"/>
          <w:szCs w:val="28"/>
          <w:lang w:val="uk-UA"/>
        </w:rPr>
        <w:t>álnus</w:t>
      </w:r>
      <w:proofErr w:type="spellEnd"/>
      <w:r w:rsidRPr="00AF194E">
        <w:rPr>
          <w:rFonts w:cs="Calibri"/>
          <w:color w:val="000000"/>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Гвоздика (</w:t>
      </w:r>
      <w:proofErr w:type="spellStart"/>
      <w:r w:rsidRPr="00AF194E">
        <w:rPr>
          <w:rFonts w:cs="Calibri"/>
          <w:color w:val="000000"/>
          <w:sz w:val="28"/>
          <w:szCs w:val="28"/>
          <w:lang w:val="uk-UA"/>
        </w:rPr>
        <w:t>Dianthus</w:t>
      </w:r>
      <w:proofErr w:type="spellEnd"/>
      <w:r w:rsidRPr="00AF194E">
        <w:rPr>
          <w:rFonts w:cs="Calibri"/>
          <w:color w:val="000000"/>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Трава парила звичайного (</w:t>
      </w:r>
      <w:proofErr w:type="spellStart"/>
      <w:r w:rsidRPr="00AF194E">
        <w:rPr>
          <w:rFonts w:cs="Calibri"/>
          <w:color w:val="000000"/>
          <w:sz w:val="28"/>
          <w:szCs w:val="28"/>
          <w:lang w:val="uk-UA"/>
        </w:rPr>
        <w:t>Agrimonia</w:t>
      </w:r>
      <w:proofErr w:type="spellEnd"/>
      <w:r w:rsidRPr="00AF194E">
        <w:rPr>
          <w:rFonts w:cs="Calibri"/>
          <w:color w:val="000000"/>
          <w:sz w:val="28"/>
          <w:szCs w:val="28"/>
          <w:lang w:val="uk-UA"/>
        </w:rPr>
        <w:t xml:space="preserve"> </w:t>
      </w:r>
      <w:proofErr w:type="spellStart"/>
      <w:r w:rsidRPr="00AF194E">
        <w:rPr>
          <w:rFonts w:cs="Calibri"/>
          <w:color w:val="000000"/>
          <w:sz w:val="28"/>
          <w:szCs w:val="28"/>
          <w:lang w:val="uk-UA"/>
        </w:rPr>
        <w:t>eupatori</w:t>
      </w:r>
      <w:proofErr w:type="spellEnd"/>
      <w:r w:rsidRPr="00AF194E">
        <w:rPr>
          <w:rFonts w:cs="Calibri"/>
          <w:color w:val="000000"/>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lastRenderedPageBreak/>
        <w:t>• Квітки пижма звичайного (</w:t>
      </w:r>
      <w:proofErr w:type="spellStart"/>
      <w:r w:rsidRPr="00AF194E">
        <w:rPr>
          <w:rFonts w:cs="Calibri"/>
          <w:color w:val="000000"/>
          <w:sz w:val="28"/>
          <w:szCs w:val="28"/>
          <w:lang w:val="uk-UA"/>
        </w:rPr>
        <w:t>Tanacétum</w:t>
      </w:r>
      <w:proofErr w:type="spellEnd"/>
      <w:r w:rsidRPr="00AF194E">
        <w:rPr>
          <w:rFonts w:cs="Calibri"/>
          <w:color w:val="000000"/>
          <w:sz w:val="28"/>
          <w:szCs w:val="28"/>
          <w:lang w:val="uk-UA"/>
        </w:rPr>
        <w:t xml:space="preserve"> </w:t>
      </w:r>
      <w:proofErr w:type="spellStart"/>
      <w:r w:rsidRPr="00AF194E">
        <w:rPr>
          <w:rFonts w:cs="Calibri"/>
          <w:color w:val="000000"/>
          <w:sz w:val="28"/>
          <w:szCs w:val="28"/>
          <w:lang w:val="uk-UA"/>
        </w:rPr>
        <w:t>vulgáre</w:t>
      </w:r>
      <w:proofErr w:type="spellEnd"/>
      <w:r w:rsidRPr="00AF194E">
        <w:rPr>
          <w:rFonts w:cs="Calibri"/>
          <w:color w:val="000000"/>
          <w:sz w:val="28"/>
          <w:szCs w:val="28"/>
          <w:lang w:val="uk-UA"/>
        </w:rPr>
        <w:t>)</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 Пророщені зерна вівса, пшениці, кукурудзи</w:t>
      </w:r>
    </w:p>
    <w:p w:rsidR="00AF1E6F" w:rsidRPr="00AF194E" w:rsidRDefault="00AA0179" w:rsidP="00AF194E">
      <w:pPr>
        <w:rPr>
          <w:rFonts w:cs="Calibri"/>
          <w:b/>
          <w:color w:val="000000"/>
          <w:sz w:val="28"/>
          <w:szCs w:val="28"/>
          <w:lang w:val="uk-UA"/>
        </w:rPr>
      </w:pPr>
      <w:r w:rsidRPr="00AF194E">
        <w:rPr>
          <w:rFonts w:cs="Calibri"/>
          <w:b/>
          <w:color w:val="000000"/>
          <w:sz w:val="28"/>
          <w:szCs w:val="28"/>
          <w:lang w:val="uk-UA"/>
        </w:rPr>
        <w:t>Вживання:</w:t>
      </w:r>
    </w:p>
    <w:p w:rsidR="00AF1E6F" w:rsidRPr="00AF194E" w:rsidRDefault="00AA0179" w:rsidP="00AF194E">
      <w:pPr>
        <w:rPr>
          <w:rFonts w:cs="Calibri"/>
          <w:b/>
          <w:color w:val="000000"/>
          <w:sz w:val="28"/>
          <w:szCs w:val="28"/>
          <w:lang w:val="uk-UA"/>
        </w:rPr>
      </w:pPr>
      <w:r w:rsidRPr="00AF194E">
        <w:rPr>
          <w:rFonts w:cs="Calibri"/>
          <w:b/>
          <w:color w:val="000000"/>
          <w:sz w:val="28"/>
          <w:szCs w:val="28"/>
          <w:lang w:val="uk-UA"/>
        </w:rPr>
        <w:t>Дорослим і дітям старше 12 років —</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по 1 капсулі 2 рази на день до їди, запиваючи водою.</w:t>
      </w:r>
    </w:p>
    <w:p w:rsidR="00AF1E6F" w:rsidRPr="00AF194E" w:rsidRDefault="00AA0179" w:rsidP="00AF194E">
      <w:pPr>
        <w:rPr>
          <w:rFonts w:cs="Calibri"/>
          <w:b/>
          <w:color w:val="000000"/>
          <w:sz w:val="28"/>
          <w:szCs w:val="28"/>
          <w:lang w:val="uk-UA"/>
        </w:rPr>
      </w:pPr>
      <w:r w:rsidRPr="00AF194E">
        <w:rPr>
          <w:rFonts w:cs="Calibri"/>
          <w:b/>
          <w:color w:val="000000"/>
          <w:sz w:val="28"/>
          <w:szCs w:val="28"/>
          <w:lang w:val="uk-UA"/>
        </w:rPr>
        <w:t>Дітям від 5 до 12 років —</w:t>
      </w:r>
    </w:p>
    <w:p w:rsidR="00AF1E6F" w:rsidRPr="00AF194E" w:rsidRDefault="00AA0179" w:rsidP="00AF194E">
      <w:pPr>
        <w:rPr>
          <w:rFonts w:cs="Calibri"/>
          <w:color w:val="000000"/>
          <w:sz w:val="28"/>
          <w:szCs w:val="28"/>
          <w:lang w:val="uk-UA"/>
        </w:rPr>
      </w:pPr>
      <w:r w:rsidRPr="00AF194E">
        <w:rPr>
          <w:rFonts w:cs="Calibri"/>
          <w:color w:val="000000"/>
          <w:sz w:val="28"/>
          <w:szCs w:val="28"/>
          <w:lang w:val="uk-UA"/>
        </w:rPr>
        <w:t>по 1 капсулі 1 раз на день до їди, запиваючи водою.</w:t>
      </w:r>
    </w:p>
    <w:p w:rsidR="00AF1E6F" w:rsidRPr="00AF194E" w:rsidRDefault="00AA0179" w:rsidP="00AF194E">
      <w:pPr>
        <w:rPr>
          <w:rFonts w:cs="Calibri"/>
          <w:b/>
          <w:sz w:val="28"/>
          <w:szCs w:val="28"/>
          <w:lang w:val="uk-UA"/>
        </w:rPr>
      </w:pPr>
      <w:r w:rsidRPr="00AF194E">
        <w:rPr>
          <w:rFonts w:cs="Calibri"/>
          <w:b/>
          <w:sz w:val="28"/>
          <w:szCs w:val="28"/>
          <w:lang w:val="uk-UA"/>
        </w:rPr>
        <w:t xml:space="preserve">Дітям </w:t>
      </w:r>
      <w:r w:rsidRPr="00AF194E">
        <w:rPr>
          <w:rFonts w:cs="Calibri"/>
          <w:sz w:val="28"/>
          <w:szCs w:val="28"/>
          <w:lang w:val="uk-UA"/>
        </w:rPr>
        <w:t>за потреби вміст капсули додавати в сік або овочеве пюре.</w:t>
      </w:r>
    </w:p>
    <w:p w:rsidR="00AF1E6F" w:rsidRPr="00AF194E" w:rsidRDefault="00AA0179" w:rsidP="00AF194E">
      <w:pPr>
        <w:rPr>
          <w:rFonts w:cs="Calibri"/>
          <w:color w:val="FF0000"/>
          <w:sz w:val="28"/>
          <w:szCs w:val="28"/>
          <w:lang w:val="uk-UA"/>
        </w:rPr>
      </w:pPr>
      <w:r w:rsidRPr="00AF194E">
        <w:rPr>
          <w:rFonts w:cs="Calibri"/>
          <w:b/>
          <w:sz w:val="28"/>
          <w:szCs w:val="28"/>
          <w:lang w:val="uk-UA"/>
        </w:rPr>
        <w:t xml:space="preserve">Курс вживання: </w:t>
      </w:r>
      <w:r w:rsidRPr="00AF194E">
        <w:rPr>
          <w:rFonts w:cs="Calibri"/>
          <w:sz w:val="28"/>
          <w:szCs w:val="28"/>
          <w:lang w:val="uk-UA"/>
        </w:rPr>
        <w:t>30-45 днів, 2-3 рази на рік.</w:t>
      </w:r>
    </w:p>
    <w:p w:rsidR="00AF1E6F" w:rsidRPr="00AF194E" w:rsidRDefault="00AA0179" w:rsidP="00AF194E">
      <w:pPr>
        <w:rPr>
          <w:rFonts w:cs="Calibri"/>
          <w:color w:val="000000"/>
          <w:sz w:val="28"/>
          <w:szCs w:val="28"/>
          <w:lang w:val="uk-UA"/>
        </w:rPr>
      </w:pPr>
      <w:r w:rsidRPr="00AF194E">
        <w:rPr>
          <w:rFonts w:cs="Calibri"/>
          <w:b/>
          <w:color w:val="000000"/>
          <w:sz w:val="28"/>
          <w:szCs w:val="28"/>
          <w:lang w:val="uk-UA"/>
        </w:rPr>
        <w:t>Протипоказання:</w:t>
      </w:r>
      <w:r w:rsidRPr="00AF194E">
        <w:rPr>
          <w:rFonts w:cs="Calibri"/>
          <w:color w:val="000000"/>
          <w:sz w:val="28"/>
          <w:szCs w:val="28"/>
          <w:lang w:val="uk-UA"/>
        </w:rPr>
        <w:t xml:space="preserve"> вагітність і період лактації, вік до 5 років,</w:t>
      </w:r>
      <w:r w:rsidR="00AF194E">
        <w:rPr>
          <w:rFonts w:cs="Calibri"/>
          <w:color w:val="000000"/>
          <w:sz w:val="28"/>
          <w:szCs w:val="28"/>
          <w:lang w:val="uk-UA"/>
        </w:rPr>
        <w:t xml:space="preserve"> </w:t>
      </w:r>
      <w:r w:rsidRPr="00AF194E">
        <w:rPr>
          <w:rFonts w:cs="Calibri"/>
          <w:color w:val="000000"/>
          <w:sz w:val="28"/>
          <w:szCs w:val="28"/>
          <w:lang w:val="uk-UA"/>
        </w:rPr>
        <w:t xml:space="preserve">індивідуальна підвищена чутливість до компонентів продукту. </w:t>
      </w:r>
    </w:p>
    <w:p w:rsidR="00AF1E6F" w:rsidRPr="00AF194E" w:rsidRDefault="00AF194E" w:rsidP="00AF194E">
      <w:pPr>
        <w:rPr>
          <w:rFonts w:cs="Calibri"/>
          <w:color w:val="000000"/>
          <w:sz w:val="28"/>
          <w:szCs w:val="28"/>
          <w:lang w:val="uk-UA"/>
        </w:rPr>
      </w:pPr>
      <w:r>
        <w:rPr>
          <w:rFonts w:cs="Calibri"/>
          <w:color w:val="000000"/>
          <w:sz w:val="28"/>
          <w:szCs w:val="28"/>
          <w:lang w:val="uk-UA"/>
        </w:rPr>
        <w:t>30 капсул</w:t>
      </w:r>
    </w:p>
    <w:p w:rsidR="00AF1E6F" w:rsidRPr="00AF194E" w:rsidRDefault="00AA0179" w:rsidP="00AF194E">
      <w:pPr>
        <w:spacing w:after="0"/>
        <w:rPr>
          <w:b/>
          <w:sz w:val="28"/>
          <w:szCs w:val="28"/>
          <w:lang w:val="uk-UA"/>
        </w:rPr>
      </w:pPr>
      <w:r w:rsidRPr="00AF194E">
        <w:rPr>
          <w:b/>
          <w:sz w:val="28"/>
          <w:szCs w:val="28"/>
          <w:lang w:val="uk-UA"/>
        </w:rPr>
        <w:t>Пижмо звичайне (квіти)</w:t>
      </w:r>
    </w:p>
    <w:p w:rsidR="00AF1E6F" w:rsidRPr="00AF194E" w:rsidRDefault="00AA0179" w:rsidP="00AF194E">
      <w:pPr>
        <w:spacing w:after="0"/>
        <w:rPr>
          <w:sz w:val="28"/>
          <w:szCs w:val="28"/>
          <w:lang w:val="uk-UA"/>
        </w:rPr>
      </w:pPr>
      <w:r w:rsidRPr="00AF194E">
        <w:rPr>
          <w:sz w:val="28"/>
          <w:szCs w:val="28"/>
          <w:lang w:val="uk-UA"/>
        </w:rPr>
        <w:t xml:space="preserve">Містить речовину </w:t>
      </w:r>
      <w:proofErr w:type="spellStart"/>
      <w:r w:rsidRPr="00AF194E">
        <w:rPr>
          <w:sz w:val="28"/>
          <w:szCs w:val="28"/>
          <w:lang w:val="uk-UA"/>
        </w:rPr>
        <w:t>туйон</w:t>
      </w:r>
      <w:proofErr w:type="spellEnd"/>
      <w:r w:rsidRPr="00AF194E">
        <w:rPr>
          <w:sz w:val="28"/>
          <w:szCs w:val="28"/>
          <w:lang w:val="uk-UA"/>
        </w:rPr>
        <w:t xml:space="preserve">. Це </w:t>
      </w:r>
      <w:proofErr w:type="spellStart"/>
      <w:r w:rsidRPr="00AF194E">
        <w:rPr>
          <w:sz w:val="28"/>
          <w:szCs w:val="28"/>
          <w:lang w:val="uk-UA"/>
        </w:rPr>
        <w:t>монотерпен</w:t>
      </w:r>
      <w:proofErr w:type="spellEnd"/>
      <w:r w:rsidRPr="00AF194E">
        <w:rPr>
          <w:sz w:val="28"/>
          <w:szCs w:val="28"/>
          <w:lang w:val="uk-UA"/>
        </w:rPr>
        <w:t>, який</w:t>
      </w:r>
      <w:r w:rsidR="00AF194E">
        <w:rPr>
          <w:sz w:val="28"/>
          <w:szCs w:val="28"/>
          <w:lang w:val="uk-UA"/>
        </w:rPr>
        <w:t xml:space="preserve"> </w:t>
      </w:r>
      <w:r w:rsidRPr="00AF194E">
        <w:rPr>
          <w:sz w:val="28"/>
          <w:szCs w:val="28"/>
          <w:lang w:val="uk-UA"/>
        </w:rPr>
        <w:t>паралізує м‘язи паразитів: глисти втрачають здатність харчуватися та триматися за слизову оболонку кишечника. Гіркоти рослини створюють непридатні умови для існування паразитів всередині людини. Пижмо має властивість лагідно очищувати організм. Квіти виводять продукти життєдіяльності паразитів. Антисептичні з’єднання пригнічують ріст грибків та хвороботворних бактерій.</w:t>
      </w:r>
    </w:p>
    <w:p w:rsidR="00AF1E6F" w:rsidRPr="00AF194E" w:rsidRDefault="00AA0179" w:rsidP="00AF194E">
      <w:pPr>
        <w:spacing w:after="0"/>
        <w:rPr>
          <w:b/>
          <w:sz w:val="28"/>
          <w:szCs w:val="28"/>
          <w:lang w:val="uk-UA"/>
        </w:rPr>
      </w:pPr>
      <w:r w:rsidRPr="00AF194E">
        <w:rPr>
          <w:b/>
          <w:sz w:val="28"/>
          <w:szCs w:val="28"/>
          <w:lang w:val="uk-UA"/>
        </w:rPr>
        <w:t>Полин звичайний (стебло та квіти)</w:t>
      </w:r>
    </w:p>
    <w:p w:rsidR="00AF1E6F" w:rsidRPr="00AF194E" w:rsidRDefault="00AA0179" w:rsidP="00AF194E">
      <w:pPr>
        <w:spacing w:after="0"/>
        <w:rPr>
          <w:sz w:val="28"/>
          <w:szCs w:val="28"/>
          <w:lang w:val="uk-UA"/>
        </w:rPr>
      </w:pPr>
      <w:r w:rsidRPr="00AF194E">
        <w:rPr>
          <w:sz w:val="28"/>
          <w:szCs w:val="28"/>
          <w:lang w:val="uk-UA"/>
        </w:rPr>
        <w:t xml:space="preserve">Є джерелом </w:t>
      </w:r>
      <w:proofErr w:type="spellStart"/>
      <w:r w:rsidRPr="00AF194E">
        <w:rPr>
          <w:sz w:val="28"/>
          <w:szCs w:val="28"/>
          <w:lang w:val="uk-UA"/>
        </w:rPr>
        <w:t>туйону</w:t>
      </w:r>
      <w:proofErr w:type="spellEnd"/>
      <w:r w:rsidRPr="00AF194E">
        <w:rPr>
          <w:sz w:val="28"/>
          <w:szCs w:val="28"/>
          <w:lang w:val="uk-UA"/>
        </w:rPr>
        <w:t xml:space="preserve">, </w:t>
      </w:r>
      <w:proofErr w:type="spellStart"/>
      <w:r w:rsidRPr="00AF194E">
        <w:rPr>
          <w:sz w:val="28"/>
          <w:szCs w:val="28"/>
          <w:lang w:val="uk-UA"/>
        </w:rPr>
        <w:t>гіркот</w:t>
      </w:r>
      <w:proofErr w:type="spellEnd"/>
      <w:r w:rsidRPr="00AF194E">
        <w:rPr>
          <w:sz w:val="28"/>
          <w:szCs w:val="28"/>
          <w:lang w:val="uk-UA"/>
        </w:rPr>
        <w:t xml:space="preserve">, </w:t>
      </w:r>
      <w:proofErr w:type="spellStart"/>
      <w:r w:rsidRPr="00AF194E">
        <w:rPr>
          <w:sz w:val="28"/>
          <w:szCs w:val="28"/>
          <w:lang w:val="uk-UA"/>
        </w:rPr>
        <w:t>сесквітерпенів</w:t>
      </w:r>
      <w:proofErr w:type="spellEnd"/>
      <w:r w:rsidRPr="00AF194E">
        <w:rPr>
          <w:sz w:val="28"/>
          <w:szCs w:val="28"/>
          <w:lang w:val="uk-UA"/>
        </w:rPr>
        <w:t xml:space="preserve"> і </w:t>
      </w:r>
      <w:proofErr w:type="spellStart"/>
      <w:r w:rsidRPr="00AF194E">
        <w:rPr>
          <w:sz w:val="28"/>
          <w:szCs w:val="28"/>
          <w:lang w:val="uk-UA"/>
        </w:rPr>
        <w:t>флавоноїду</w:t>
      </w:r>
      <w:proofErr w:type="spellEnd"/>
      <w:r w:rsidRPr="00AF194E">
        <w:rPr>
          <w:sz w:val="28"/>
          <w:szCs w:val="28"/>
          <w:lang w:val="uk-UA"/>
        </w:rPr>
        <w:t xml:space="preserve"> </w:t>
      </w:r>
      <w:proofErr w:type="spellStart"/>
      <w:r w:rsidRPr="00AF194E">
        <w:rPr>
          <w:sz w:val="28"/>
          <w:szCs w:val="28"/>
          <w:lang w:val="uk-UA"/>
        </w:rPr>
        <w:t>артемізініну</w:t>
      </w:r>
      <w:proofErr w:type="spellEnd"/>
      <w:r w:rsidRPr="00AF194E">
        <w:rPr>
          <w:sz w:val="28"/>
          <w:szCs w:val="28"/>
          <w:lang w:val="uk-UA"/>
        </w:rPr>
        <w:t>,</w:t>
      </w:r>
      <w:r w:rsidR="00AF194E">
        <w:rPr>
          <w:sz w:val="28"/>
          <w:szCs w:val="28"/>
          <w:lang w:val="uk-UA"/>
        </w:rPr>
        <w:t xml:space="preserve"> </w:t>
      </w:r>
      <w:r w:rsidRPr="00AF194E">
        <w:rPr>
          <w:sz w:val="28"/>
          <w:szCs w:val="28"/>
          <w:lang w:val="uk-UA"/>
        </w:rPr>
        <w:t>отруйних для паразитів. Вони втрачають рухливість і разом із калом виходять із організму. Дубильні речовини полину допомагають відновленню слизової оболонки кишечника, пошкодженого апаратом кріплення паразитів. Полин звичайний стимулює секрецію жовчі та нормалізує травлення.</w:t>
      </w:r>
    </w:p>
    <w:p w:rsidR="00AF1E6F" w:rsidRPr="00AF194E" w:rsidRDefault="00AA0179" w:rsidP="00AF194E">
      <w:pPr>
        <w:spacing w:after="0"/>
        <w:rPr>
          <w:b/>
          <w:sz w:val="28"/>
          <w:szCs w:val="28"/>
          <w:lang w:val="uk-UA"/>
        </w:rPr>
      </w:pPr>
      <w:r w:rsidRPr="00AF194E">
        <w:rPr>
          <w:b/>
          <w:sz w:val="28"/>
          <w:szCs w:val="28"/>
          <w:lang w:val="uk-UA"/>
        </w:rPr>
        <w:t>Часник</w:t>
      </w:r>
    </w:p>
    <w:p w:rsidR="00AF1E6F" w:rsidRPr="00AF194E" w:rsidRDefault="00AA0179" w:rsidP="00AF194E">
      <w:pPr>
        <w:spacing w:after="0"/>
        <w:rPr>
          <w:sz w:val="28"/>
          <w:szCs w:val="28"/>
          <w:lang w:val="uk-UA"/>
        </w:rPr>
      </w:pPr>
      <w:r w:rsidRPr="00AF194E">
        <w:rPr>
          <w:sz w:val="28"/>
          <w:szCs w:val="28"/>
          <w:lang w:val="uk-UA"/>
        </w:rPr>
        <w:t xml:space="preserve">Виявляє </w:t>
      </w:r>
      <w:proofErr w:type="spellStart"/>
      <w:r w:rsidRPr="00AF194E">
        <w:rPr>
          <w:sz w:val="28"/>
          <w:szCs w:val="28"/>
          <w:lang w:val="uk-UA"/>
        </w:rPr>
        <w:t>антипаразитарні</w:t>
      </w:r>
      <w:proofErr w:type="spellEnd"/>
      <w:r w:rsidRPr="00AF194E">
        <w:rPr>
          <w:sz w:val="28"/>
          <w:szCs w:val="28"/>
          <w:lang w:val="uk-UA"/>
        </w:rPr>
        <w:t xml:space="preserve">, протимікробні, протиракові властивості за допомогою </w:t>
      </w:r>
      <w:proofErr w:type="spellStart"/>
      <w:r w:rsidRPr="00AF194E">
        <w:rPr>
          <w:sz w:val="28"/>
          <w:szCs w:val="28"/>
          <w:lang w:val="uk-UA"/>
        </w:rPr>
        <w:t>аліцину</w:t>
      </w:r>
      <w:proofErr w:type="spellEnd"/>
      <w:r w:rsidRPr="00AF194E">
        <w:rPr>
          <w:sz w:val="28"/>
          <w:szCs w:val="28"/>
          <w:lang w:val="uk-UA"/>
        </w:rPr>
        <w:t xml:space="preserve">. Речовина діє як антибіотик та </w:t>
      </w:r>
      <w:proofErr w:type="spellStart"/>
      <w:r w:rsidRPr="00AF194E">
        <w:rPr>
          <w:sz w:val="28"/>
          <w:szCs w:val="28"/>
          <w:lang w:val="uk-UA"/>
        </w:rPr>
        <w:t>імуномодулятор</w:t>
      </w:r>
      <w:proofErr w:type="spellEnd"/>
      <w:r w:rsidRPr="00AF194E">
        <w:rPr>
          <w:sz w:val="28"/>
          <w:szCs w:val="28"/>
          <w:lang w:val="uk-UA"/>
        </w:rPr>
        <w:t>, викликає загибель паразитів і хвороботворних бактерій, стимулює захисні сили організму на боротьбу з ними. До інших корисних властивостей часнику можна віднести зниження рівня холестерину, розрідження крові та покращення кровообігу, завдяки чому прискорюється обмін речовин і виведення токсинів.</w:t>
      </w:r>
    </w:p>
    <w:p w:rsidR="00AF1E6F" w:rsidRPr="00AF194E" w:rsidRDefault="00AF1E6F" w:rsidP="00AF194E">
      <w:pPr>
        <w:spacing w:after="0"/>
        <w:rPr>
          <w:b/>
          <w:sz w:val="28"/>
          <w:szCs w:val="28"/>
          <w:lang w:val="uk-UA"/>
        </w:rPr>
      </w:pPr>
    </w:p>
    <w:p w:rsidR="00AF1E6F" w:rsidRPr="00AF194E" w:rsidRDefault="00AA0179" w:rsidP="00AF194E">
      <w:pPr>
        <w:spacing w:after="0"/>
        <w:rPr>
          <w:b/>
          <w:sz w:val="28"/>
          <w:szCs w:val="28"/>
          <w:lang w:val="uk-UA"/>
        </w:rPr>
      </w:pPr>
      <w:r w:rsidRPr="00AF194E">
        <w:rPr>
          <w:b/>
          <w:sz w:val="28"/>
          <w:szCs w:val="28"/>
          <w:lang w:val="uk-UA"/>
        </w:rPr>
        <w:lastRenderedPageBreak/>
        <w:t>Гвоздика</w:t>
      </w:r>
    </w:p>
    <w:p w:rsidR="00AF1E6F" w:rsidRPr="00AF194E" w:rsidRDefault="00AA0179" w:rsidP="00AF194E">
      <w:pPr>
        <w:spacing w:after="0"/>
        <w:rPr>
          <w:sz w:val="28"/>
          <w:szCs w:val="28"/>
          <w:lang w:val="uk-UA"/>
        </w:rPr>
      </w:pPr>
      <w:r w:rsidRPr="00AF194E">
        <w:rPr>
          <w:sz w:val="28"/>
          <w:szCs w:val="28"/>
          <w:lang w:val="uk-UA"/>
        </w:rPr>
        <w:t xml:space="preserve">В ефірній олії рослини </w:t>
      </w:r>
      <w:r w:rsidR="00AF194E">
        <w:rPr>
          <w:sz w:val="28"/>
          <w:szCs w:val="28"/>
          <w:lang w:val="uk-UA"/>
        </w:rPr>
        <w:t>міститься природний антисептик</w:t>
      </w:r>
      <w:r w:rsidRPr="00AF194E">
        <w:rPr>
          <w:sz w:val="28"/>
          <w:szCs w:val="28"/>
          <w:lang w:val="uk-UA"/>
        </w:rPr>
        <w:t xml:space="preserve"> евгенол, що розчиняє захисну кутикулу гельмінтів, які гинуть під впливом травних соків людини. Крім цього, евгенол перешкоджає розвитку яєць до дорослих форм глистів.</w:t>
      </w:r>
    </w:p>
    <w:p w:rsidR="00AF1E6F" w:rsidRPr="00AF194E" w:rsidRDefault="00AA0179" w:rsidP="00AF194E">
      <w:pPr>
        <w:spacing w:after="0"/>
        <w:rPr>
          <w:b/>
          <w:sz w:val="28"/>
          <w:szCs w:val="28"/>
          <w:lang w:val="uk-UA"/>
        </w:rPr>
      </w:pPr>
      <w:r w:rsidRPr="00AF194E">
        <w:rPr>
          <w:b/>
          <w:sz w:val="28"/>
          <w:szCs w:val="28"/>
          <w:lang w:val="uk-UA"/>
        </w:rPr>
        <w:t>Гарбуз (насіння)</w:t>
      </w:r>
    </w:p>
    <w:p w:rsidR="00AF1E6F" w:rsidRPr="00AF194E" w:rsidRDefault="00AA0179" w:rsidP="00AF194E">
      <w:pPr>
        <w:spacing w:after="0"/>
        <w:rPr>
          <w:b/>
          <w:sz w:val="28"/>
          <w:szCs w:val="28"/>
          <w:lang w:val="uk-UA"/>
        </w:rPr>
      </w:pPr>
      <w:r w:rsidRPr="00AF194E">
        <w:rPr>
          <w:sz w:val="28"/>
          <w:szCs w:val="28"/>
          <w:lang w:val="uk-UA"/>
        </w:rPr>
        <w:t>У плівці, що огортає</w:t>
      </w:r>
      <w:r w:rsidR="00AF194E">
        <w:rPr>
          <w:sz w:val="28"/>
          <w:szCs w:val="28"/>
          <w:lang w:val="uk-UA"/>
        </w:rPr>
        <w:t xml:space="preserve"> </w:t>
      </w:r>
      <w:r w:rsidRPr="00AF194E">
        <w:rPr>
          <w:sz w:val="28"/>
          <w:szCs w:val="28"/>
          <w:lang w:val="uk-UA"/>
        </w:rPr>
        <w:t xml:space="preserve">насінину, міститься </w:t>
      </w:r>
      <w:proofErr w:type="spellStart"/>
      <w:r w:rsidRPr="00AF194E">
        <w:rPr>
          <w:sz w:val="28"/>
          <w:szCs w:val="28"/>
          <w:lang w:val="uk-UA"/>
        </w:rPr>
        <w:t>глікозид</w:t>
      </w:r>
      <w:proofErr w:type="spellEnd"/>
      <w:r w:rsidRPr="00AF194E">
        <w:rPr>
          <w:sz w:val="28"/>
          <w:szCs w:val="28"/>
          <w:lang w:val="uk-UA"/>
        </w:rPr>
        <w:t xml:space="preserve"> </w:t>
      </w:r>
      <w:proofErr w:type="spellStart"/>
      <w:r w:rsidRPr="00AF194E">
        <w:rPr>
          <w:sz w:val="28"/>
          <w:szCs w:val="28"/>
          <w:lang w:val="uk-UA"/>
        </w:rPr>
        <w:t>кукурбітацин</w:t>
      </w:r>
      <w:proofErr w:type="spellEnd"/>
      <w:r w:rsidRPr="00AF194E">
        <w:rPr>
          <w:sz w:val="28"/>
          <w:szCs w:val="28"/>
          <w:lang w:val="uk-UA"/>
        </w:rPr>
        <w:t>, який є отрутою для паразитів. Насіння містить достатню кількість цинку та селену, які покращують функцію щитоподібної залози, відновлюють стан шкіри, підвищують імунітет.</w:t>
      </w:r>
    </w:p>
    <w:p w:rsidR="00AF1E6F" w:rsidRPr="00AF194E" w:rsidRDefault="00AA0179" w:rsidP="00AF194E">
      <w:pPr>
        <w:spacing w:after="0"/>
        <w:rPr>
          <w:b/>
          <w:sz w:val="28"/>
          <w:szCs w:val="28"/>
          <w:lang w:val="uk-UA"/>
        </w:rPr>
      </w:pPr>
      <w:r w:rsidRPr="00AF194E">
        <w:rPr>
          <w:b/>
          <w:sz w:val="28"/>
          <w:szCs w:val="28"/>
          <w:lang w:val="uk-UA"/>
        </w:rPr>
        <w:t>Крушина (кора)</w:t>
      </w:r>
    </w:p>
    <w:p w:rsidR="00AF1E6F" w:rsidRPr="00AF194E" w:rsidRDefault="00AA0179" w:rsidP="00AF194E">
      <w:pPr>
        <w:spacing w:after="0"/>
        <w:rPr>
          <w:sz w:val="28"/>
          <w:szCs w:val="28"/>
          <w:lang w:val="uk-UA"/>
        </w:rPr>
      </w:pPr>
      <w:r w:rsidRPr="00AF194E">
        <w:rPr>
          <w:sz w:val="28"/>
          <w:szCs w:val="28"/>
          <w:lang w:val="uk-UA"/>
        </w:rPr>
        <w:t xml:space="preserve">М‘який проносний засіб. Допомагає виводити знешкоджених глистів з організму та позбутися продуктів їхньої життєдіяльності. </w:t>
      </w:r>
    </w:p>
    <w:p w:rsidR="00AF1E6F" w:rsidRPr="00AF194E" w:rsidRDefault="00AA0179" w:rsidP="00AF194E">
      <w:pPr>
        <w:spacing w:after="0"/>
        <w:rPr>
          <w:b/>
          <w:sz w:val="28"/>
          <w:szCs w:val="28"/>
          <w:lang w:val="uk-UA"/>
        </w:rPr>
      </w:pPr>
      <w:r w:rsidRPr="00AF194E">
        <w:rPr>
          <w:b/>
          <w:sz w:val="28"/>
          <w:szCs w:val="28"/>
          <w:lang w:val="uk-UA"/>
        </w:rPr>
        <w:t>Парило звичайне (стебла)</w:t>
      </w:r>
    </w:p>
    <w:p w:rsidR="00AF1E6F" w:rsidRPr="00AF194E" w:rsidRDefault="00AA0179" w:rsidP="00AF194E">
      <w:pPr>
        <w:spacing w:after="0"/>
        <w:rPr>
          <w:sz w:val="28"/>
          <w:szCs w:val="28"/>
          <w:lang w:val="uk-UA"/>
        </w:rPr>
      </w:pPr>
      <w:r w:rsidRPr="00AF194E">
        <w:rPr>
          <w:sz w:val="28"/>
          <w:szCs w:val="28"/>
          <w:lang w:val="uk-UA"/>
        </w:rPr>
        <w:t xml:space="preserve">Протизапальний та глистогінний інгредієнт. Містить </w:t>
      </w:r>
      <w:proofErr w:type="spellStart"/>
      <w:r w:rsidRPr="00AF194E">
        <w:rPr>
          <w:sz w:val="28"/>
          <w:szCs w:val="28"/>
          <w:lang w:val="uk-UA"/>
        </w:rPr>
        <w:t>хлорогенову</w:t>
      </w:r>
      <w:proofErr w:type="spellEnd"/>
      <w:r w:rsidRPr="00AF194E">
        <w:rPr>
          <w:sz w:val="28"/>
          <w:szCs w:val="28"/>
          <w:lang w:val="uk-UA"/>
        </w:rPr>
        <w:t xml:space="preserve"> кислоту – </w:t>
      </w:r>
      <w:proofErr w:type="spellStart"/>
      <w:r w:rsidRPr="00AF194E">
        <w:rPr>
          <w:sz w:val="28"/>
          <w:szCs w:val="28"/>
          <w:lang w:val="uk-UA"/>
        </w:rPr>
        <w:t>послаблювальний</w:t>
      </w:r>
      <w:proofErr w:type="spellEnd"/>
      <w:r w:rsidRPr="00AF194E">
        <w:rPr>
          <w:sz w:val="28"/>
          <w:szCs w:val="28"/>
          <w:lang w:val="uk-UA"/>
        </w:rPr>
        <w:t xml:space="preserve"> компонент, який сприяє очищенню кишечника від гельмінтів. Має протизапальні властивості завдяки кремнієвій кислоті.</w:t>
      </w:r>
    </w:p>
    <w:p w:rsidR="00AF1E6F" w:rsidRPr="00AF194E" w:rsidRDefault="00AA0179" w:rsidP="00AF194E">
      <w:pPr>
        <w:spacing w:after="0"/>
        <w:rPr>
          <w:b/>
          <w:sz w:val="28"/>
          <w:szCs w:val="28"/>
          <w:lang w:val="uk-UA"/>
        </w:rPr>
      </w:pPr>
      <w:r w:rsidRPr="00AF194E">
        <w:rPr>
          <w:b/>
          <w:sz w:val="28"/>
          <w:szCs w:val="28"/>
          <w:lang w:val="uk-UA"/>
        </w:rPr>
        <w:t>Листя берези</w:t>
      </w:r>
    </w:p>
    <w:p w:rsidR="00AF1E6F" w:rsidRPr="00AF194E" w:rsidRDefault="00AA0179" w:rsidP="00AF194E">
      <w:pPr>
        <w:spacing w:after="0"/>
        <w:rPr>
          <w:sz w:val="28"/>
          <w:szCs w:val="28"/>
          <w:lang w:val="uk-UA"/>
        </w:rPr>
      </w:pPr>
      <w:r w:rsidRPr="00AF194E">
        <w:rPr>
          <w:sz w:val="28"/>
          <w:szCs w:val="28"/>
          <w:lang w:val="uk-UA"/>
        </w:rPr>
        <w:t xml:space="preserve">У листі берези містяться фітонциди, які мають антибактеріальну та протизапальну дію. Сапоніни зупиняють запалення, а нікотинова та </w:t>
      </w:r>
      <w:proofErr w:type="spellStart"/>
      <w:r w:rsidRPr="00AF194E">
        <w:rPr>
          <w:sz w:val="28"/>
          <w:szCs w:val="28"/>
          <w:lang w:val="uk-UA"/>
        </w:rPr>
        <w:t>амінооцтова</w:t>
      </w:r>
      <w:proofErr w:type="spellEnd"/>
      <w:r w:rsidRPr="00AF194E">
        <w:rPr>
          <w:sz w:val="28"/>
          <w:szCs w:val="28"/>
          <w:lang w:val="uk-UA"/>
        </w:rPr>
        <w:t xml:space="preserve"> кислоти покращують обмін речовин. Допомагає позбутися наслідків перебування паразитів у тілі, налагодити роботу органів і тканин. Згубно діє на гельмінтів, </w:t>
      </w:r>
      <w:proofErr w:type="spellStart"/>
      <w:r w:rsidRPr="00AF194E">
        <w:rPr>
          <w:sz w:val="28"/>
          <w:szCs w:val="28"/>
          <w:lang w:val="uk-UA"/>
        </w:rPr>
        <w:t>трихомонади</w:t>
      </w:r>
      <w:proofErr w:type="spellEnd"/>
      <w:r w:rsidRPr="00AF194E">
        <w:rPr>
          <w:sz w:val="28"/>
          <w:szCs w:val="28"/>
          <w:lang w:val="uk-UA"/>
        </w:rPr>
        <w:t xml:space="preserve"> і лямблії.</w:t>
      </w:r>
    </w:p>
    <w:p w:rsidR="00AF1E6F" w:rsidRPr="00AF194E" w:rsidRDefault="00AA0179" w:rsidP="00AF194E">
      <w:pPr>
        <w:spacing w:after="0"/>
        <w:rPr>
          <w:b/>
          <w:sz w:val="28"/>
          <w:szCs w:val="28"/>
          <w:lang w:val="uk-UA"/>
        </w:rPr>
      </w:pPr>
      <w:r w:rsidRPr="00AF194E">
        <w:rPr>
          <w:b/>
          <w:sz w:val="28"/>
          <w:szCs w:val="28"/>
          <w:lang w:val="uk-UA"/>
        </w:rPr>
        <w:t>Горіх волоський</w:t>
      </w:r>
    </w:p>
    <w:p w:rsidR="00AF1E6F" w:rsidRPr="00AF194E" w:rsidRDefault="00AA0179" w:rsidP="00AF194E">
      <w:pPr>
        <w:spacing w:after="0"/>
        <w:rPr>
          <w:sz w:val="28"/>
          <w:szCs w:val="28"/>
          <w:lang w:val="uk-UA"/>
        </w:rPr>
      </w:pPr>
      <w:r w:rsidRPr="00AF194E">
        <w:rPr>
          <w:sz w:val="28"/>
          <w:szCs w:val="28"/>
          <w:lang w:val="uk-UA"/>
        </w:rPr>
        <w:t xml:space="preserve">Є джерелом </w:t>
      </w:r>
      <w:proofErr w:type="spellStart"/>
      <w:r w:rsidRPr="00AF194E">
        <w:rPr>
          <w:sz w:val="28"/>
          <w:szCs w:val="28"/>
          <w:lang w:val="uk-UA"/>
        </w:rPr>
        <w:t>юглону</w:t>
      </w:r>
      <w:proofErr w:type="spellEnd"/>
      <w:r w:rsidRPr="00AF194E">
        <w:rPr>
          <w:sz w:val="28"/>
          <w:szCs w:val="28"/>
          <w:lang w:val="uk-UA"/>
        </w:rPr>
        <w:t xml:space="preserve"> — природного антимікробного компонента, що згубний не тільки для глистів, а й для бактерій та грибків.</w:t>
      </w:r>
      <w:r w:rsidR="00AF194E">
        <w:rPr>
          <w:sz w:val="28"/>
          <w:szCs w:val="28"/>
          <w:lang w:val="uk-UA"/>
        </w:rPr>
        <w:t xml:space="preserve"> </w:t>
      </w:r>
      <w:proofErr w:type="spellStart"/>
      <w:r w:rsidRPr="00AF194E">
        <w:rPr>
          <w:sz w:val="28"/>
          <w:szCs w:val="28"/>
          <w:lang w:val="uk-UA"/>
        </w:rPr>
        <w:t>Юглон</w:t>
      </w:r>
      <w:proofErr w:type="spellEnd"/>
      <w:r w:rsidRPr="00AF194E">
        <w:rPr>
          <w:sz w:val="28"/>
          <w:szCs w:val="28"/>
          <w:lang w:val="uk-UA"/>
        </w:rPr>
        <w:t xml:space="preserve"> покращує мікрофлору кишечника, знімає запалення слизових оболонок та пом’якшує випорожнення. Також у горіхах є таніни, дія яких направлена проти круглих і стрічкових черв’яків. Таніни вистилають кишечник тонкою плівкою, не даючи паразитам прикріпитись і розмножуватися.</w:t>
      </w:r>
    </w:p>
    <w:p w:rsidR="00AF1E6F" w:rsidRPr="00AF194E" w:rsidRDefault="00AF1E6F" w:rsidP="00AF194E">
      <w:pPr>
        <w:spacing w:after="0"/>
        <w:rPr>
          <w:sz w:val="28"/>
          <w:szCs w:val="28"/>
          <w:lang w:val="uk-UA"/>
        </w:rPr>
      </w:pPr>
    </w:p>
    <w:p w:rsidR="00AF1E6F" w:rsidRPr="00AF194E" w:rsidRDefault="00AA0179" w:rsidP="00AF194E">
      <w:pPr>
        <w:spacing w:after="0"/>
        <w:rPr>
          <w:sz w:val="28"/>
          <w:szCs w:val="28"/>
          <w:lang w:val="uk-UA"/>
        </w:rPr>
      </w:pPr>
      <w:r w:rsidRPr="00AF194E">
        <w:rPr>
          <w:color w:val="000000"/>
          <w:sz w:val="28"/>
          <w:szCs w:val="28"/>
          <w:lang w:val="uk-UA"/>
        </w:rPr>
        <w:t>Склад</w:t>
      </w:r>
      <w:r w:rsidR="00AF194E">
        <w:rPr>
          <w:color w:val="000000"/>
          <w:sz w:val="28"/>
          <w:szCs w:val="28"/>
          <w:lang w:val="uk-UA"/>
        </w:rPr>
        <w:t xml:space="preserve"> </w:t>
      </w:r>
      <w:r w:rsidRPr="00AF194E">
        <w:rPr>
          <w:color w:val="000000"/>
          <w:sz w:val="28"/>
          <w:szCs w:val="28"/>
          <w:lang w:val="uk-UA"/>
        </w:rPr>
        <w:t xml:space="preserve">доповнюють </w:t>
      </w:r>
      <w:r w:rsidRPr="00AF194E">
        <w:rPr>
          <w:b/>
          <w:color w:val="000000"/>
          <w:sz w:val="28"/>
          <w:szCs w:val="28"/>
          <w:lang w:val="uk-UA"/>
        </w:rPr>
        <w:t>пророщені зерна</w:t>
      </w:r>
      <w:r w:rsidR="00AF194E">
        <w:rPr>
          <w:b/>
          <w:color w:val="000000"/>
          <w:sz w:val="28"/>
          <w:szCs w:val="28"/>
          <w:lang w:val="uk-UA"/>
        </w:rPr>
        <w:t xml:space="preserve"> </w:t>
      </w:r>
      <w:r w:rsidRPr="00AF194E">
        <w:rPr>
          <w:b/>
          <w:color w:val="000000"/>
          <w:sz w:val="28"/>
          <w:szCs w:val="28"/>
          <w:lang w:val="uk-UA"/>
        </w:rPr>
        <w:t>злакових культур</w:t>
      </w:r>
      <w:r w:rsidRPr="00AF194E">
        <w:rPr>
          <w:color w:val="000000"/>
          <w:sz w:val="28"/>
          <w:szCs w:val="28"/>
          <w:lang w:val="uk-UA"/>
        </w:rPr>
        <w:t xml:space="preserve"> (вівса, пшениці, кукурудзи). Вони є джерелом білків,</w:t>
      </w:r>
      <w:r w:rsidR="00AF194E">
        <w:rPr>
          <w:color w:val="000000"/>
          <w:sz w:val="28"/>
          <w:szCs w:val="28"/>
          <w:lang w:val="uk-UA"/>
        </w:rPr>
        <w:t xml:space="preserve"> </w:t>
      </w:r>
      <w:r w:rsidRPr="00AF194E">
        <w:rPr>
          <w:color w:val="000000"/>
          <w:sz w:val="28"/>
          <w:szCs w:val="28"/>
          <w:lang w:val="uk-UA"/>
        </w:rPr>
        <w:t>амінокислот,</w:t>
      </w:r>
      <w:r w:rsidR="00AF194E">
        <w:rPr>
          <w:color w:val="000000"/>
          <w:sz w:val="28"/>
          <w:szCs w:val="28"/>
          <w:lang w:val="uk-UA"/>
        </w:rPr>
        <w:t xml:space="preserve"> </w:t>
      </w:r>
      <w:r w:rsidRPr="00AF194E">
        <w:rPr>
          <w:color w:val="000000"/>
          <w:sz w:val="28"/>
          <w:szCs w:val="28"/>
          <w:lang w:val="uk-UA"/>
        </w:rPr>
        <w:t>вітамінів, мікроелементів, ферментів,</w:t>
      </w:r>
      <w:r w:rsidR="00AF194E">
        <w:rPr>
          <w:color w:val="000000"/>
          <w:sz w:val="28"/>
          <w:szCs w:val="28"/>
          <w:lang w:val="uk-UA"/>
        </w:rPr>
        <w:t xml:space="preserve"> </w:t>
      </w:r>
      <w:r w:rsidRPr="00AF194E">
        <w:rPr>
          <w:color w:val="000000"/>
          <w:sz w:val="28"/>
          <w:szCs w:val="28"/>
          <w:lang w:val="uk-UA"/>
        </w:rPr>
        <w:t>фітогормонів і</w:t>
      </w:r>
      <w:r w:rsidR="00AF194E">
        <w:rPr>
          <w:color w:val="000000"/>
          <w:sz w:val="28"/>
          <w:szCs w:val="28"/>
          <w:lang w:val="uk-UA"/>
        </w:rPr>
        <w:t xml:space="preserve"> </w:t>
      </w:r>
      <w:r w:rsidRPr="00AF194E">
        <w:rPr>
          <w:color w:val="000000"/>
          <w:sz w:val="28"/>
          <w:szCs w:val="28"/>
          <w:lang w:val="uk-UA"/>
        </w:rPr>
        <w:t>простих вуглеводів у біологічно активних і</w:t>
      </w:r>
      <w:r w:rsidR="00AF194E">
        <w:rPr>
          <w:color w:val="000000"/>
          <w:sz w:val="28"/>
          <w:szCs w:val="28"/>
          <w:lang w:val="uk-UA"/>
        </w:rPr>
        <w:t xml:space="preserve"> </w:t>
      </w:r>
      <w:r w:rsidRPr="00AF194E">
        <w:rPr>
          <w:color w:val="000000"/>
          <w:sz w:val="28"/>
          <w:szCs w:val="28"/>
          <w:lang w:val="uk-UA"/>
        </w:rPr>
        <w:t xml:space="preserve">легкодоступних формах, </w:t>
      </w:r>
      <w:r w:rsidRPr="00AF194E">
        <w:rPr>
          <w:sz w:val="28"/>
          <w:szCs w:val="28"/>
          <w:lang w:val="uk-UA"/>
        </w:rPr>
        <w:t xml:space="preserve">які активізують імунну систему та посилюють </w:t>
      </w:r>
      <w:proofErr w:type="spellStart"/>
      <w:r w:rsidRPr="00AF194E">
        <w:rPr>
          <w:sz w:val="28"/>
          <w:szCs w:val="28"/>
          <w:lang w:val="uk-UA"/>
        </w:rPr>
        <w:t>антипаразитарний</w:t>
      </w:r>
      <w:proofErr w:type="spellEnd"/>
      <w:r w:rsidRPr="00AF194E">
        <w:rPr>
          <w:sz w:val="28"/>
          <w:szCs w:val="28"/>
          <w:lang w:val="uk-UA"/>
        </w:rPr>
        <w:t xml:space="preserve"> ефект.</w:t>
      </w:r>
    </w:p>
    <w:p w:rsidR="00AF1E6F" w:rsidRPr="00AF194E" w:rsidRDefault="00AF1E6F" w:rsidP="00AF194E">
      <w:pPr>
        <w:spacing w:after="0"/>
        <w:rPr>
          <w:color w:val="000000"/>
          <w:sz w:val="28"/>
          <w:szCs w:val="28"/>
          <w:lang w:val="uk-UA"/>
        </w:rPr>
      </w:pPr>
    </w:p>
    <w:p w:rsidR="00AF1E6F" w:rsidRPr="00AF194E" w:rsidRDefault="00AF1E6F" w:rsidP="00AF194E">
      <w:pPr>
        <w:shd w:val="clear" w:color="auto" w:fill="FFFFFF"/>
        <w:spacing w:before="100" w:beforeAutospacing="1" w:after="100" w:afterAutospacing="1" w:line="360" w:lineRule="atLeast"/>
        <w:rPr>
          <w:rFonts w:eastAsia="Times New Roman" w:cs="Calibri"/>
          <w:color w:val="000000"/>
          <w:sz w:val="28"/>
          <w:szCs w:val="28"/>
          <w:lang w:val="uk-UA" w:eastAsia="ru-RU"/>
        </w:rPr>
      </w:pPr>
    </w:p>
    <w:sectPr w:rsidR="00AF1E6F" w:rsidRPr="00AF194E" w:rsidSect="00AF1E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9CE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02"/>
    <w:multiLevelType w:val="multilevel"/>
    <w:tmpl w:val="73BA080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7BDA33C0"/>
    <w:multiLevelType w:val="hybridMultilevel"/>
    <w:tmpl w:val="996C2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1E6F"/>
    <w:rsid w:val="000B6CF1"/>
    <w:rsid w:val="00262EFB"/>
    <w:rsid w:val="006E6738"/>
    <w:rsid w:val="00883DFB"/>
    <w:rsid w:val="009D0FB3"/>
    <w:rsid w:val="00AA0179"/>
    <w:rsid w:val="00AE18FD"/>
    <w:rsid w:val="00AF194E"/>
    <w:rsid w:val="00AF1E6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E6F"/>
    <w:pPr>
      <w:spacing w:after="160" w:line="259" w:lineRule="auto"/>
    </w:pPr>
    <w:rPr>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1E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3077</Words>
  <Characters>1755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Дяченко</dc:creator>
  <cp:lastModifiedBy>Марсель</cp:lastModifiedBy>
  <cp:revision>4</cp:revision>
  <dcterms:created xsi:type="dcterms:W3CDTF">2023-04-05T14:54:00Z</dcterms:created>
  <dcterms:modified xsi:type="dcterms:W3CDTF">2008-10-08T21:25:00Z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0d9b2e915d9b44568f7022ff2e80a0a6</vt:lpwstr>
  </property>
</Properties>
</file>